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34" w:rsidRPr="00350578" w:rsidRDefault="005E5734" w:rsidP="00E91AE0">
      <w:pPr>
        <w:jc w:val="center"/>
        <w:rPr>
          <w:b/>
        </w:rPr>
      </w:pPr>
      <w:r w:rsidRPr="00350578">
        <w:rPr>
          <w:b/>
        </w:rPr>
        <w:t>Bishop’s Legislative Lunch</w:t>
      </w:r>
    </w:p>
    <w:p w:rsidR="00481891" w:rsidRPr="00350578" w:rsidRDefault="005E5734" w:rsidP="00DC1D05">
      <w:pPr>
        <w:jc w:val="center"/>
        <w:rPr>
          <w:b/>
        </w:rPr>
      </w:pPr>
      <w:r w:rsidRPr="00350578">
        <w:rPr>
          <w:b/>
        </w:rPr>
        <w:t>Opioid Crisis: Catholic Charities Responds</w:t>
      </w:r>
    </w:p>
    <w:p w:rsidR="00481891" w:rsidRPr="00DC1D05" w:rsidRDefault="00D06681" w:rsidP="00DC1D05">
      <w:pPr>
        <w:spacing w:after="120" w:line="240" w:lineRule="auto"/>
        <w:rPr>
          <w:b/>
          <w:bCs/>
          <w:u w:val="single"/>
        </w:rPr>
      </w:pPr>
      <w:r w:rsidRPr="00DC1D05">
        <w:rPr>
          <w:b/>
          <w:bCs/>
          <w:u w:val="single"/>
        </w:rPr>
        <w:t>Finger Lakes Region</w:t>
      </w:r>
      <w:r w:rsidR="00DC1D05" w:rsidRPr="00DC1D05">
        <w:rPr>
          <w:b/>
          <w:bCs/>
          <w:u w:val="single"/>
        </w:rPr>
        <w:t xml:space="preserve"> – Catholic Charities of the Finger Lakes</w:t>
      </w:r>
    </w:p>
    <w:p w:rsidR="00481891" w:rsidRPr="00DC1D05" w:rsidRDefault="00481891" w:rsidP="00DC1D05">
      <w:pPr>
        <w:spacing w:after="120" w:line="240" w:lineRule="auto"/>
      </w:pPr>
      <w:r w:rsidRPr="00DC1D05">
        <w:t>Catholic Charities</w:t>
      </w:r>
      <w:r w:rsidR="00DD2700" w:rsidRPr="00DC1D05">
        <w:t xml:space="preserve"> of the Finger Lakes has added four</w:t>
      </w:r>
      <w:r w:rsidRPr="00DC1D05">
        <w:t xml:space="preserve"> positions to our </w:t>
      </w:r>
      <w:r w:rsidR="00DD2700" w:rsidRPr="00DC1D05">
        <w:t xml:space="preserve">Auburn, </w:t>
      </w:r>
      <w:r w:rsidRPr="00DC1D05">
        <w:t>Cayuga County Treatment Court partnership. The positions include care managers, case aids and peer support specialists.  Where our previous efforts were specific to community education and awa</w:t>
      </w:r>
      <w:r w:rsidR="00DC1D05">
        <w:t xml:space="preserve">reness, these positions provide </w:t>
      </w:r>
      <w:r w:rsidRPr="00DC1D05">
        <w:t xml:space="preserve">direct support to participants enrolled in the Treatment Court program, directly supporting recovery efforts.  </w:t>
      </w:r>
    </w:p>
    <w:p w:rsidR="00D06681" w:rsidRPr="00DC1D05" w:rsidRDefault="00D06681" w:rsidP="00481891">
      <w:r w:rsidRPr="00DC1D05">
        <w:t>Contact:</w:t>
      </w:r>
      <w:r w:rsidR="00DD2700" w:rsidRPr="00DC1D05">
        <w:t xml:space="preserve"> 315 253-2222</w:t>
      </w:r>
    </w:p>
    <w:p w:rsidR="00D06681" w:rsidRPr="00DC1D05" w:rsidRDefault="00D06681" w:rsidP="00481891">
      <w:pPr>
        <w:rPr>
          <w:b/>
          <w:u w:val="single"/>
        </w:rPr>
      </w:pPr>
      <w:r w:rsidRPr="00DC1D05">
        <w:rPr>
          <w:b/>
          <w:u w:val="single"/>
        </w:rPr>
        <w:t>Monroe County</w:t>
      </w:r>
      <w:r w:rsidR="000F1B6C" w:rsidRPr="00DC1D05">
        <w:rPr>
          <w:b/>
          <w:u w:val="single"/>
        </w:rPr>
        <w:t xml:space="preserve"> and Wayne County</w:t>
      </w:r>
      <w:r w:rsidRPr="00DC1D05">
        <w:rPr>
          <w:b/>
          <w:u w:val="single"/>
        </w:rPr>
        <w:t>- Catholic Family Center</w:t>
      </w:r>
    </w:p>
    <w:p w:rsidR="00C72710" w:rsidRPr="00DC1D05" w:rsidRDefault="00C72710" w:rsidP="00481891">
      <w:r w:rsidRPr="00DC1D05">
        <w:t>Intensive residential drug treatment programs</w:t>
      </w:r>
    </w:p>
    <w:p w:rsidR="000F1B6C" w:rsidRPr="00DC1D05" w:rsidRDefault="000F1B6C" w:rsidP="000F1B6C">
      <w:pPr>
        <w:pStyle w:val="ListParagraph"/>
        <w:numPr>
          <w:ilvl w:val="0"/>
          <w:numId w:val="1"/>
        </w:numPr>
      </w:pPr>
      <w:r w:rsidRPr="00DC1D05">
        <w:t>Freedom House for men</w:t>
      </w:r>
    </w:p>
    <w:p w:rsidR="000F1B6C" w:rsidRPr="00DC1D05" w:rsidRDefault="000F1B6C" w:rsidP="000F1B6C">
      <w:pPr>
        <w:pStyle w:val="ListParagraph"/>
        <w:numPr>
          <w:ilvl w:val="0"/>
          <w:numId w:val="1"/>
        </w:numPr>
      </w:pPr>
      <w:r w:rsidRPr="00DC1D05">
        <w:t>For Wayne County and surrounding area: Hannick Hall for women with preschool age children</w:t>
      </w:r>
    </w:p>
    <w:p w:rsidR="000F1B6C" w:rsidRPr="00DC1D05" w:rsidRDefault="000F1B6C" w:rsidP="000F1B6C">
      <w:pPr>
        <w:pStyle w:val="ListParagraph"/>
        <w:numPr>
          <w:ilvl w:val="0"/>
          <w:numId w:val="1"/>
        </w:numPr>
      </w:pPr>
      <w:r w:rsidRPr="00DC1D05">
        <w:t>Liberty Manor for women with children</w:t>
      </w:r>
    </w:p>
    <w:p w:rsidR="000F1B6C" w:rsidRPr="00DC1D05" w:rsidRDefault="000F1B6C" w:rsidP="000F1B6C">
      <w:pPr>
        <w:pStyle w:val="ListParagraph"/>
        <w:numPr>
          <w:ilvl w:val="0"/>
          <w:numId w:val="1"/>
        </w:numPr>
      </w:pPr>
      <w:r w:rsidRPr="00DC1D05">
        <w:t>Community residences for men at Jones Ave. and Alexander St. for women at Barrington</w:t>
      </w:r>
    </w:p>
    <w:p w:rsidR="000F1B6C" w:rsidRPr="00DC1D05" w:rsidRDefault="000F1B6C" w:rsidP="000F1B6C">
      <w:r w:rsidRPr="00DC1D05">
        <w:t xml:space="preserve">Contact: for women: 585 546-7220 ext. 5053; for men 585 546-7220 5030. </w:t>
      </w:r>
    </w:p>
    <w:p w:rsidR="00D06681" w:rsidRPr="00DC1D05" w:rsidRDefault="00D06681" w:rsidP="00481891">
      <w:r w:rsidRPr="00DC1D05">
        <w:t>Outpatient and day rehabilitation. Contact: 585 546-3046.</w:t>
      </w:r>
    </w:p>
    <w:p w:rsidR="00AD1B63" w:rsidRPr="00DC1D05" w:rsidRDefault="00D06681" w:rsidP="00481891">
      <w:r w:rsidRPr="00DC1D05">
        <w:t>Substance abuse prevention counseling services for elementary, junior and senior high school students in selected schools.  Contact 585 546-7220 ext. 5004.</w:t>
      </w:r>
    </w:p>
    <w:p w:rsidR="00AD1B63" w:rsidRDefault="00AD1B63" w:rsidP="00481891">
      <w:pPr>
        <w:rPr>
          <w:b/>
          <w:u w:val="single"/>
        </w:rPr>
      </w:pPr>
      <w:r w:rsidRPr="00DC1D05">
        <w:rPr>
          <w:b/>
          <w:u w:val="single"/>
        </w:rPr>
        <w:t>Steuben County</w:t>
      </w:r>
      <w:r w:rsidR="001A7A6F" w:rsidRPr="00DC1D05">
        <w:rPr>
          <w:b/>
          <w:u w:val="single"/>
        </w:rPr>
        <w:t>—Catholic Charities of Steuben County</w:t>
      </w:r>
    </w:p>
    <w:p w:rsidR="006B5887" w:rsidRPr="006B5887" w:rsidRDefault="006B5887" w:rsidP="006B5887">
      <w:pPr>
        <w:spacing w:after="0" w:line="360" w:lineRule="atLeast"/>
        <w:rPr>
          <w:rFonts w:ascii="Arial" w:eastAsia="Times New Roman" w:hAnsi="Arial" w:cs="Arial"/>
          <w:sz w:val="21"/>
          <w:szCs w:val="21"/>
        </w:rPr>
      </w:pPr>
      <w:hyperlink r:id="rId7" w:history="1">
        <w:r w:rsidRPr="006B5887">
          <w:rPr>
            <w:rFonts w:ascii="Arial" w:eastAsia="Times New Roman" w:hAnsi="Arial" w:cs="Arial"/>
            <w:sz w:val="21"/>
            <w:szCs w:val="21"/>
          </w:rPr>
          <w:t>Residential Services</w:t>
        </w:r>
      </w:hyperlink>
      <w:r w:rsidRPr="006B5887">
        <w:rPr>
          <w:rFonts w:ascii="Arial" w:eastAsia="Times New Roman" w:hAnsi="Arial" w:cs="Arial"/>
          <w:sz w:val="21"/>
          <w:szCs w:val="21"/>
        </w:rPr>
        <w:t xml:space="preserve"> </w:t>
      </w:r>
    </w:p>
    <w:p w:rsidR="006B5887" w:rsidRPr="00AD1B63" w:rsidRDefault="006B5887" w:rsidP="006B5887">
      <w:pPr>
        <w:numPr>
          <w:ilvl w:val="1"/>
          <w:numId w:val="2"/>
        </w:numPr>
        <w:spacing w:after="0" w:line="360" w:lineRule="atLeast"/>
        <w:rPr>
          <w:rFonts w:ascii="Arial" w:eastAsia="Times New Roman" w:hAnsi="Arial" w:cs="Arial"/>
          <w:sz w:val="21"/>
          <w:szCs w:val="21"/>
        </w:rPr>
      </w:pPr>
      <w:hyperlink r:id="rId8" w:history="1">
        <w:r w:rsidRPr="00AD1B63">
          <w:rPr>
            <w:rFonts w:ascii="Arial" w:eastAsia="Times New Roman" w:hAnsi="Arial" w:cs="Arial"/>
            <w:sz w:val="21"/>
            <w:szCs w:val="21"/>
          </w:rPr>
          <w:t>Residential Reintegration Program</w:t>
        </w:r>
      </w:hyperlink>
      <w:r w:rsidRPr="00AD1B63">
        <w:rPr>
          <w:rFonts w:ascii="Arial" w:eastAsia="Times New Roman" w:hAnsi="Arial" w:cs="Arial"/>
          <w:sz w:val="21"/>
          <w:szCs w:val="21"/>
        </w:rPr>
        <w:t xml:space="preserve"> </w:t>
      </w:r>
    </w:p>
    <w:p w:rsidR="006B5887" w:rsidRDefault="006B5887" w:rsidP="00824112">
      <w:pPr>
        <w:numPr>
          <w:ilvl w:val="1"/>
          <w:numId w:val="2"/>
        </w:numPr>
        <w:spacing w:after="0" w:line="360" w:lineRule="atLeast"/>
        <w:rPr>
          <w:rFonts w:ascii="Arial" w:eastAsia="Times New Roman" w:hAnsi="Arial" w:cs="Arial"/>
          <w:sz w:val="21"/>
          <w:szCs w:val="21"/>
        </w:rPr>
      </w:pPr>
      <w:hyperlink r:id="rId9" w:history="1">
        <w:r w:rsidRPr="006B5887">
          <w:rPr>
            <w:rFonts w:ascii="Arial" w:eastAsia="Times New Roman" w:hAnsi="Arial" w:cs="Arial"/>
            <w:sz w:val="21"/>
            <w:szCs w:val="21"/>
          </w:rPr>
          <w:t>Impact</w:t>
        </w:r>
      </w:hyperlink>
    </w:p>
    <w:p w:rsidR="006B5887" w:rsidRPr="006B5887" w:rsidRDefault="006B5887" w:rsidP="00824112">
      <w:pPr>
        <w:numPr>
          <w:ilvl w:val="1"/>
          <w:numId w:val="2"/>
        </w:numPr>
        <w:spacing w:after="0" w:line="360" w:lineRule="atLeast"/>
        <w:rPr>
          <w:rFonts w:ascii="Arial" w:eastAsia="Times New Roman" w:hAnsi="Arial" w:cs="Arial"/>
          <w:sz w:val="21"/>
          <w:szCs w:val="21"/>
        </w:rPr>
      </w:pPr>
      <w:r w:rsidRPr="006B5887">
        <w:rPr>
          <w:rFonts w:ascii="Arial" w:hAnsi="Arial" w:cs="Arial"/>
          <w:sz w:val="21"/>
          <w:szCs w:val="21"/>
        </w:rPr>
        <w:t>The Supportive Living program is a 12 scattered bed OASAS licensed program with the average length of stay between 6 – 18 months</w:t>
      </w:r>
    </w:p>
    <w:p w:rsidR="006B5887" w:rsidRPr="000E3CC7" w:rsidRDefault="006B5887" w:rsidP="006B5887">
      <w:pPr>
        <w:spacing w:after="0" w:line="360" w:lineRule="atLeast"/>
        <w:ind w:left="2880"/>
        <w:rPr>
          <w:rFonts w:ascii="Arial" w:eastAsia="Times New Roman" w:hAnsi="Arial" w:cs="Arial"/>
          <w:sz w:val="21"/>
          <w:szCs w:val="21"/>
        </w:rPr>
      </w:pPr>
    </w:p>
    <w:p w:rsidR="006B5887" w:rsidRPr="002B2116" w:rsidRDefault="006B5887" w:rsidP="006B5887">
      <w:pPr>
        <w:tabs>
          <w:tab w:val="left" w:pos="1854"/>
        </w:tabs>
      </w:pPr>
      <w:hyperlink r:id="rId10" w:history="1">
        <w:r w:rsidRPr="000E3CC7">
          <w:rPr>
            <w:rFonts w:ascii="Arial" w:eastAsia="Times New Roman" w:hAnsi="Arial" w:cs="Arial"/>
            <w:sz w:val="21"/>
            <w:szCs w:val="21"/>
          </w:rPr>
          <w:t>Prevention Services</w:t>
        </w:r>
      </w:hyperlink>
      <w:r w:rsidRPr="000E3CC7">
        <w:rPr>
          <w:rFonts w:ascii="Arial" w:eastAsia="Times New Roman" w:hAnsi="Arial" w:cs="Arial"/>
          <w:sz w:val="21"/>
          <w:szCs w:val="21"/>
        </w:rPr>
        <w:t xml:space="preserve"> </w:t>
      </w:r>
      <w:r>
        <w:rPr>
          <w:rFonts w:ascii="Arial" w:eastAsia="Times New Roman" w:hAnsi="Arial" w:cs="Arial"/>
          <w:sz w:val="21"/>
          <w:szCs w:val="21"/>
        </w:rPr>
        <w:tab/>
      </w:r>
      <w:r>
        <w:t>Contact: 607 776-6441</w:t>
      </w:r>
    </w:p>
    <w:p w:rsidR="006B5887" w:rsidRDefault="006B5887" w:rsidP="006B5887">
      <w:pPr>
        <w:numPr>
          <w:ilvl w:val="1"/>
          <w:numId w:val="3"/>
        </w:numPr>
        <w:spacing w:after="0" w:line="360" w:lineRule="atLeast"/>
        <w:rPr>
          <w:rFonts w:ascii="Arial" w:eastAsia="Times New Roman" w:hAnsi="Arial" w:cs="Arial"/>
          <w:sz w:val="21"/>
          <w:szCs w:val="21"/>
        </w:rPr>
      </w:pPr>
      <w:r>
        <w:rPr>
          <w:rFonts w:ascii="Arial" w:eastAsia="Times New Roman" w:hAnsi="Arial" w:cs="Arial"/>
          <w:sz w:val="21"/>
          <w:szCs w:val="21"/>
        </w:rPr>
        <w:t>Steuben Council on Addictions</w:t>
      </w:r>
    </w:p>
    <w:p w:rsidR="006B5887" w:rsidRPr="000E3CC7" w:rsidRDefault="006B5887" w:rsidP="006B5887">
      <w:pPr>
        <w:spacing w:after="0" w:line="360" w:lineRule="atLeast"/>
        <w:ind w:left="1440"/>
        <w:rPr>
          <w:rFonts w:ascii="Arial" w:eastAsia="Times New Roman" w:hAnsi="Arial" w:cs="Arial"/>
          <w:sz w:val="21"/>
          <w:szCs w:val="21"/>
        </w:rPr>
      </w:pPr>
      <w:r>
        <w:rPr>
          <w:rFonts w:ascii="Arial" w:eastAsia="Times New Roman" w:hAnsi="Arial" w:cs="Arial"/>
          <w:sz w:val="21"/>
          <w:szCs w:val="21"/>
        </w:rPr>
        <w:t>Provides prevention education in schools grades K-12 and for Adults in In/Out patient Rehab, Halfway houses in Bath, Corning and Hornell and Weider House</w:t>
      </w:r>
    </w:p>
    <w:p w:rsidR="006B5887" w:rsidRDefault="006B5887" w:rsidP="006B5887">
      <w:pPr>
        <w:numPr>
          <w:ilvl w:val="1"/>
          <w:numId w:val="3"/>
        </w:numPr>
        <w:spacing w:after="0" w:line="360" w:lineRule="atLeast"/>
        <w:rPr>
          <w:rFonts w:ascii="Arial" w:eastAsia="Times New Roman" w:hAnsi="Arial" w:cs="Arial"/>
          <w:sz w:val="21"/>
          <w:szCs w:val="21"/>
        </w:rPr>
      </w:pPr>
      <w:hyperlink r:id="rId11" w:history="1">
        <w:r w:rsidRPr="000E3CC7">
          <w:rPr>
            <w:rFonts w:ascii="Arial" w:eastAsia="Times New Roman" w:hAnsi="Arial" w:cs="Arial"/>
            <w:sz w:val="21"/>
            <w:szCs w:val="21"/>
          </w:rPr>
          <w:t>Bath Area Hope for Youth</w:t>
        </w:r>
      </w:hyperlink>
      <w:r w:rsidRPr="000E3CC7">
        <w:rPr>
          <w:rFonts w:ascii="Arial" w:eastAsia="Times New Roman" w:hAnsi="Arial" w:cs="Arial"/>
          <w:sz w:val="21"/>
          <w:szCs w:val="21"/>
        </w:rPr>
        <w:t xml:space="preserve"> </w:t>
      </w:r>
    </w:p>
    <w:p w:rsidR="006B5887" w:rsidRPr="006B5887" w:rsidRDefault="006B5887" w:rsidP="006B5887">
      <w:pPr>
        <w:spacing w:after="0" w:line="360" w:lineRule="atLeast"/>
        <w:ind w:left="1425"/>
        <w:rPr>
          <w:rFonts w:ascii="Arial" w:eastAsia="Times New Roman" w:hAnsi="Arial" w:cs="Arial"/>
          <w:sz w:val="21"/>
          <w:szCs w:val="21"/>
        </w:rPr>
      </w:pPr>
      <w:r w:rsidRPr="006B5887">
        <w:rPr>
          <w:rFonts w:ascii="Arial" w:eastAsia="Times New Roman" w:hAnsi="Arial" w:cs="Arial"/>
          <w:sz w:val="21"/>
          <w:szCs w:val="21"/>
        </w:rPr>
        <w:t>Provides one on one Prevention Counseling in three school districts for youth in grades K-</w:t>
      </w:r>
      <w:r>
        <w:rPr>
          <w:rFonts w:ascii="Arial" w:eastAsia="Times New Roman" w:hAnsi="Arial" w:cs="Arial"/>
          <w:sz w:val="21"/>
          <w:szCs w:val="21"/>
        </w:rPr>
        <w:t xml:space="preserve">      </w:t>
      </w:r>
      <w:r w:rsidRPr="006B5887">
        <w:rPr>
          <w:rFonts w:ascii="Arial" w:eastAsia="Times New Roman" w:hAnsi="Arial" w:cs="Arial"/>
          <w:sz w:val="21"/>
          <w:szCs w:val="21"/>
        </w:rPr>
        <w:t>12.</w:t>
      </w:r>
    </w:p>
    <w:p w:rsidR="006B5887" w:rsidRDefault="006B5887" w:rsidP="006B5887">
      <w:pPr>
        <w:numPr>
          <w:ilvl w:val="1"/>
          <w:numId w:val="3"/>
        </w:numPr>
        <w:spacing w:after="0" w:line="360" w:lineRule="atLeast"/>
        <w:rPr>
          <w:rFonts w:ascii="Arial" w:eastAsia="Times New Roman" w:hAnsi="Arial" w:cs="Arial"/>
          <w:sz w:val="21"/>
          <w:szCs w:val="21"/>
        </w:rPr>
      </w:pPr>
      <w:hyperlink r:id="rId12" w:history="1">
        <w:r w:rsidRPr="000E3CC7">
          <w:rPr>
            <w:rFonts w:ascii="Arial" w:eastAsia="Times New Roman" w:hAnsi="Arial" w:cs="Arial"/>
            <w:sz w:val="21"/>
            <w:szCs w:val="21"/>
          </w:rPr>
          <w:t>Impaired Driver Program</w:t>
        </w:r>
      </w:hyperlink>
      <w:r w:rsidRPr="000E3CC7">
        <w:rPr>
          <w:rFonts w:ascii="Arial" w:eastAsia="Times New Roman" w:hAnsi="Arial" w:cs="Arial"/>
          <w:sz w:val="21"/>
          <w:szCs w:val="21"/>
        </w:rPr>
        <w:t xml:space="preserve"> </w:t>
      </w:r>
    </w:p>
    <w:p w:rsidR="006B5887" w:rsidRPr="00BC393A" w:rsidRDefault="006B5887" w:rsidP="006B5887">
      <w:pPr>
        <w:spacing w:after="0" w:line="360" w:lineRule="atLeast"/>
        <w:ind w:left="1440"/>
        <w:rPr>
          <w:rFonts w:ascii="Arial" w:eastAsia="Times New Roman" w:hAnsi="Arial" w:cs="Arial"/>
          <w:sz w:val="21"/>
          <w:szCs w:val="21"/>
        </w:rPr>
      </w:pPr>
      <w:r>
        <w:rPr>
          <w:rFonts w:ascii="Arial" w:eastAsia="Times New Roman" w:hAnsi="Arial" w:cs="Arial"/>
          <w:sz w:val="21"/>
          <w:szCs w:val="21"/>
        </w:rPr>
        <w:t>Provided a seven-week educational program for individuals who have received a DW or DWAI.</w:t>
      </w:r>
      <w:bookmarkStart w:id="0" w:name="_GoBack"/>
      <w:bookmarkEnd w:id="0"/>
    </w:p>
    <w:p w:rsidR="006B5887" w:rsidRDefault="006B5887" w:rsidP="006B5887">
      <w:pPr>
        <w:numPr>
          <w:ilvl w:val="1"/>
          <w:numId w:val="3"/>
        </w:numPr>
        <w:spacing w:after="0" w:line="360" w:lineRule="atLeast"/>
        <w:rPr>
          <w:rFonts w:ascii="Arial" w:eastAsia="Times New Roman" w:hAnsi="Arial" w:cs="Arial"/>
          <w:sz w:val="21"/>
          <w:szCs w:val="21"/>
        </w:rPr>
      </w:pPr>
      <w:hyperlink r:id="rId13" w:history="1">
        <w:r w:rsidRPr="000E3CC7">
          <w:rPr>
            <w:rFonts w:ascii="Arial" w:eastAsia="Times New Roman" w:hAnsi="Arial" w:cs="Arial"/>
            <w:sz w:val="21"/>
            <w:szCs w:val="21"/>
          </w:rPr>
          <w:t>John Southard Youth Recreation Program</w:t>
        </w:r>
      </w:hyperlink>
    </w:p>
    <w:p w:rsidR="006B5887" w:rsidRPr="00BC393A" w:rsidRDefault="006B5887" w:rsidP="006B5887">
      <w:pPr>
        <w:spacing w:after="0" w:line="360" w:lineRule="atLeast"/>
        <w:ind w:left="720" w:firstLine="720"/>
        <w:rPr>
          <w:rFonts w:ascii="Arial" w:eastAsia="Times New Roman" w:hAnsi="Arial" w:cs="Arial"/>
          <w:sz w:val="21"/>
          <w:szCs w:val="21"/>
        </w:rPr>
      </w:pPr>
      <w:r>
        <w:rPr>
          <w:rFonts w:ascii="Arial" w:eastAsia="Times New Roman" w:hAnsi="Arial" w:cs="Arial"/>
          <w:sz w:val="21"/>
          <w:szCs w:val="21"/>
        </w:rPr>
        <w:t>Provides nine summer field trips to youth from the Village and Town of Bath</w:t>
      </w:r>
    </w:p>
    <w:p w:rsidR="006B5887" w:rsidRDefault="006B5887" w:rsidP="006B5887">
      <w:pPr>
        <w:numPr>
          <w:ilvl w:val="1"/>
          <w:numId w:val="3"/>
        </w:numPr>
        <w:spacing w:after="0" w:line="360" w:lineRule="atLeast"/>
        <w:rPr>
          <w:rFonts w:ascii="Arial" w:eastAsia="Times New Roman" w:hAnsi="Arial" w:cs="Arial"/>
          <w:sz w:val="21"/>
          <w:szCs w:val="21"/>
        </w:rPr>
      </w:pPr>
      <w:r>
        <w:rPr>
          <w:rFonts w:ascii="Arial" w:eastAsia="Times New Roman" w:hAnsi="Arial" w:cs="Arial"/>
          <w:sz w:val="21"/>
          <w:szCs w:val="21"/>
        </w:rPr>
        <w:t>Steuben Prevention Coalition</w:t>
      </w:r>
    </w:p>
    <w:p w:rsidR="006B5887" w:rsidRPr="00BC393A" w:rsidRDefault="006B5887" w:rsidP="006B5887">
      <w:pPr>
        <w:spacing w:after="0" w:line="360" w:lineRule="atLeast"/>
        <w:ind w:left="1440"/>
        <w:rPr>
          <w:rFonts w:ascii="Arial" w:eastAsia="Times New Roman" w:hAnsi="Arial" w:cs="Arial"/>
          <w:sz w:val="21"/>
          <w:szCs w:val="21"/>
        </w:rPr>
      </w:pPr>
      <w:r>
        <w:rPr>
          <w:rFonts w:ascii="Arial" w:eastAsia="Times New Roman" w:hAnsi="Arial" w:cs="Arial"/>
          <w:sz w:val="21"/>
          <w:szCs w:val="21"/>
        </w:rPr>
        <w:t>Has developed a coalition of individuals and agencies from across Steuben County and to raise awareness and educate on the issues of Alcohol and Marijuana, but also Opioids and Prescription drugs.</w:t>
      </w:r>
    </w:p>
    <w:p w:rsidR="006B5887" w:rsidRPr="00DC1D05" w:rsidRDefault="006B5887" w:rsidP="00481891">
      <w:pPr>
        <w:rPr>
          <w:b/>
          <w:u w:val="single"/>
        </w:rPr>
      </w:pPr>
    </w:p>
    <w:p w:rsidR="00236715" w:rsidRPr="00DC1D05" w:rsidRDefault="00DC1D05" w:rsidP="00236715">
      <w:pPr>
        <w:rPr>
          <w:b/>
          <w:bCs/>
          <w:u w:val="single"/>
        </w:rPr>
      </w:pPr>
      <w:r w:rsidRPr="00DC1D05">
        <w:rPr>
          <w:b/>
          <w:bCs/>
          <w:u w:val="single"/>
        </w:rPr>
        <w:t xml:space="preserve">Southern Tier - </w:t>
      </w:r>
      <w:r w:rsidR="00236715" w:rsidRPr="00DC1D05">
        <w:rPr>
          <w:b/>
          <w:bCs/>
          <w:u w:val="single"/>
        </w:rPr>
        <w:t>Catholic Charities of Chemung and Schuyler Counties</w:t>
      </w:r>
    </w:p>
    <w:p w:rsidR="00236715" w:rsidRPr="00DC1D05" w:rsidRDefault="00236715" w:rsidP="00DC1D05">
      <w:pPr>
        <w:spacing w:after="0" w:line="240" w:lineRule="auto"/>
      </w:pPr>
      <w:r w:rsidRPr="00DC1D05">
        <w:rPr>
          <w:rFonts w:eastAsia="Times New Roman"/>
        </w:rPr>
        <w:t>Catholic Charities in both counties is a partner agency and referral source for substance abuse services.</w:t>
      </w:r>
    </w:p>
    <w:p w:rsidR="00236715" w:rsidRPr="00DC1D05" w:rsidRDefault="00236715" w:rsidP="00DC1D05">
      <w:pPr>
        <w:spacing w:after="0" w:line="240" w:lineRule="auto"/>
        <w:rPr>
          <w:rFonts w:eastAsia="Times New Roman"/>
        </w:rPr>
      </w:pPr>
      <w:r w:rsidRPr="00DC1D05">
        <w:rPr>
          <w:rFonts w:eastAsia="Times New Roman"/>
        </w:rPr>
        <w:t>While we do not di</w:t>
      </w:r>
      <w:r w:rsidR="00192DC0" w:rsidRPr="00DC1D05">
        <w:rPr>
          <w:rFonts w:eastAsia="Times New Roman"/>
        </w:rPr>
        <w:t>rectly provide O</w:t>
      </w:r>
      <w:r w:rsidR="00350578">
        <w:rPr>
          <w:rFonts w:eastAsia="Times New Roman"/>
        </w:rPr>
        <w:t xml:space="preserve">ffice of </w:t>
      </w:r>
      <w:r w:rsidR="00192DC0" w:rsidRPr="00DC1D05">
        <w:rPr>
          <w:rFonts w:eastAsia="Times New Roman"/>
        </w:rPr>
        <w:t>A</w:t>
      </w:r>
      <w:r w:rsidR="00350578">
        <w:rPr>
          <w:rFonts w:eastAsia="Times New Roman"/>
        </w:rPr>
        <w:t xml:space="preserve">lcoholism and </w:t>
      </w:r>
      <w:r w:rsidR="00192DC0" w:rsidRPr="00DC1D05">
        <w:rPr>
          <w:rFonts w:eastAsia="Times New Roman"/>
        </w:rPr>
        <w:t>S</w:t>
      </w:r>
      <w:r w:rsidR="00350578">
        <w:rPr>
          <w:rFonts w:eastAsia="Times New Roman"/>
        </w:rPr>
        <w:t xml:space="preserve">ubstance </w:t>
      </w:r>
      <w:r w:rsidR="00192DC0" w:rsidRPr="00DC1D05">
        <w:rPr>
          <w:rFonts w:eastAsia="Times New Roman"/>
        </w:rPr>
        <w:t>A</w:t>
      </w:r>
      <w:r w:rsidR="00350578">
        <w:rPr>
          <w:rFonts w:eastAsia="Times New Roman"/>
        </w:rPr>
        <w:t xml:space="preserve">buse </w:t>
      </w:r>
      <w:r w:rsidR="00192DC0" w:rsidRPr="00DC1D05">
        <w:rPr>
          <w:rFonts w:eastAsia="Times New Roman"/>
        </w:rPr>
        <w:t>S</w:t>
      </w:r>
      <w:r w:rsidR="00350578">
        <w:rPr>
          <w:rFonts w:eastAsia="Times New Roman"/>
        </w:rPr>
        <w:t>ervices (OASAS)</w:t>
      </w:r>
      <w:r w:rsidR="00C76B66" w:rsidRPr="00DC1D05">
        <w:rPr>
          <w:rFonts w:eastAsia="Times New Roman"/>
        </w:rPr>
        <w:t xml:space="preserve">, </w:t>
      </w:r>
      <w:r w:rsidRPr="00DC1D05">
        <w:rPr>
          <w:rFonts w:eastAsia="Times New Roman"/>
        </w:rPr>
        <w:t xml:space="preserve">all the services we offer take substance issues into consideration and we integrate prevention and recovery into service plans.     We care for many dually diagnosed individuals and base our service delivery on their individual needs.   We refer and assist via Case/Care management services to support and guide individuals into person-centered planning and support them through advocacy, transportation, collateral contacts with providers to maintain treatment. </w:t>
      </w:r>
    </w:p>
    <w:p w:rsidR="00236715" w:rsidRPr="00DC1D05" w:rsidRDefault="00236715" w:rsidP="000E3CC7">
      <w:pPr>
        <w:tabs>
          <w:tab w:val="left" w:pos="1854"/>
        </w:tabs>
      </w:pPr>
    </w:p>
    <w:sectPr w:rsidR="00236715" w:rsidRPr="00DC1D05" w:rsidSect="00DC1D05">
      <w:footerReference w:type="default" r:id="rId14"/>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F6" w:rsidRDefault="00F947F6" w:rsidP="00F947F6">
      <w:pPr>
        <w:spacing w:after="0" w:line="240" w:lineRule="auto"/>
      </w:pPr>
      <w:r>
        <w:separator/>
      </w:r>
    </w:p>
  </w:endnote>
  <w:endnote w:type="continuationSeparator" w:id="0">
    <w:p w:rsidR="00F947F6" w:rsidRDefault="00F947F6" w:rsidP="00F9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36405"/>
      <w:docPartObj>
        <w:docPartGallery w:val="Page Numbers (Bottom of Page)"/>
        <w:docPartUnique/>
      </w:docPartObj>
    </w:sdtPr>
    <w:sdtEndPr>
      <w:rPr>
        <w:noProof/>
      </w:rPr>
    </w:sdtEndPr>
    <w:sdtContent>
      <w:p w:rsidR="007F2645" w:rsidRDefault="007F2645">
        <w:pPr>
          <w:pStyle w:val="Footer"/>
          <w:jc w:val="center"/>
        </w:pPr>
        <w:r>
          <w:fldChar w:fldCharType="begin"/>
        </w:r>
        <w:r>
          <w:instrText xml:space="preserve"> PAGE   \* MERGEFORMAT </w:instrText>
        </w:r>
        <w:r>
          <w:fldChar w:fldCharType="separate"/>
        </w:r>
        <w:r w:rsidR="006B5887">
          <w:rPr>
            <w:noProof/>
          </w:rPr>
          <w:t>2</w:t>
        </w:r>
        <w:r>
          <w:rPr>
            <w:noProof/>
          </w:rPr>
          <w:fldChar w:fldCharType="end"/>
        </w:r>
      </w:p>
    </w:sdtContent>
  </w:sdt>
  <w:p w:rsidR="00F947F6" w:rsidRDefault="00F94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F6" w:rsidRDefault="00F947F6" w:rsidP="00F947F6">
      <w:pPr>
        <w:spacing w:after="0" w:line="240" w:lineRule="auto"/>
      </w:pPr>
      <w:r>
        <w:separator/>
      </w:r>
    </w:p>
  </w:footnote>
  <w:footnote w:type="continuationSeparator" w:id="0">
    <w:p w:rsidR="00F947F6" w:rsidRDefault="00F947F6" w:rsidP="00F94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7ED"/>
    <w:multiLevelType w:val="multilevel"/>
    <w:tmpl w:val="69961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06222"/>
    <w:multiLevelType w:val="hybridMultilevel"/>
    <w:tmpl w:val="FF0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65BCC"/>
    <w:multiLevelType w:val="multilevel"/>
    <w:tmpl w:val="D6482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B33C2"/>
    <w:multiLevelType w:val="hybridMultilevel"/>
    <w:tmpl w:val="E774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040F7D"/>
    <w:multiLevelType w:val="hybridMultilevel"/>
    <w:tmpl w:val="B5CA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34"/>
    <w:rsid w:val="00004424"/>
    <w:rsid w:val="000E3CC7"/>
    <w:rsid w:val="000F1B6C"/>
    <w:rsid w:val="00192DC0"/>
    <w:rsid w:val="001A7A6F"/>
    <w:rsid w:val="00236715"/>
    <w:rsid w:val="002A3320"/>
    <w:rsid w:val="00350578"/>
    <w:rsid w:val="00367C27"/>
    <w:rsid w:val="003D4F6E"/>
    <w:rsid w:val="00481891"/>
    <w:rsid w:val="005E5734"/>
    <w:rsid w:val="006B5887"/>
    <w:rsid w:val="007D4428"/>
    <w:rsid w:val="007F2645"/>
    <w:rsid w:val="00890D7C"/>
    <w:rsid w:val="00AD1B63"/>
    <w:rsid w:val="00C33094"/>
    <w:rsid w:val="00C72710"/>
    <w:rsid w:val="00C76B66"/>
    <w:rsid w:val="00D06681"/>
    <w:rsid w:val="00DC1D05"/>
    <w:rsid w:val="00DC7AE4"/>
    <w:rsid w:val="00DD2700"/>
    <w:rsid w:val="00E91AE0"/>
    <w:rsid w:val="00F9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3F672-B5E7-4954-8FD4-221B84C8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6C"/>
    <w:pPr>
      <w:ind w:left="720"/>
      <w:contextualSpacing/>
    </w:pPr>
  </w:style>
  <w:style w:type="paragraph" w:styleId="Header">
    <w:name w:val="header"/>
    <w:basedOn w:val="Normal"/>
    <w:link w:val="HeaderChar"/>
    <w:uiPriority w:val="99"/>
    <w:unhideWhenUsed/>
    <w:rsid w:val="00F9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7F6"/>
  </w:style>
  <w:style w:type="paragraph" w:styleId="Footer">
    <w:name w:val="footer"/>
    <w:basedOn w:val="Normal"/>
    <w:link w:val="FooterChar"/>
    <w:uiPriority w:val="99"/>
    <w:unhideWhenUsed/>
    <w:rsid w:val="00F9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491">
      <w:bodyDiv w:val="1"/>
      <w:marLeft w:val="0"/>
      <w:marRight w:val="0"/>
      <w:marTop w:val="0"/>
      <w:marBottom w:val="0"/>
      <w:divBdr>
        <w:top w:val="single" w:sz="36" w:space="0" w:color="D38728"/>
        <w:left w:val="none" w:sz="0" w:space="0" w:color="auto"/>
        <w:bottom w:val="none" w:sz="0" w:space="0" w:color="auto"/>
        <w:right w:val="none" w:sz="0" w:space="0" w:color="auto"/>
      </w:divBdr>
      <w:divsChild>
        <w:div w:id="317610588">
          <w:marLeft w:val="0"/>
          <w:marRight w:val="0"/>
          <w:marTop w:val="0"/>
          <w:marBottom w:val="0"/>
          <w:divBdr>
            <w:top w:val="none" w:sz="0" w:space="0" w:color="auto"/>
            <w:left w:val="none" w:sz="0" w:space="0" w:color="auto"/>
            <w:bottom w:val="none" w:sz="0" w:space="0" w:color="auto"/>
            <w:right w:val="none" w:sz="0" w:space="0" w:color="auto"/>
          </w:divBdr>
          <w:divsChild>
            <w:div w:id="1310402196">
              <w:marLeft w:val="0"/>
              <w:marRight w:val="0"/>
              <w:marTop w:val="0"/>
              <w:marBottom w:val="300"/>
              <w:divBdr>
                <w:top w:val="none" w:sz="0" w:space="0" w:color="auto"/>
                <w:left w:val="none" w:sz="0" w:space="0" w:color="auto"/>
                <w:bottom w:val="none" w:sz="0" w:space="0" w:color="auto"/>
                <w:right w:val="none" w:sz="0" w:space="0" w:color="auto"/>
              </w:divBdr>
              <w:divsChild>
                <w:div w:id="1765032139">
                  <w:marLeft w:val="0"/>
                  <w:marRight w:val="0"/>
                  <w:marTop w:val="300"/>
                  <w:marBottom w:val="2"/>
                  <w:divBdr>
                    <w:top w:val="none" w:sz="0" w:space="0" w:color="auto"/>
                    <w:left w:val="none" w:sz="0" w:space="0" w:color="auto"/>
                    <w:bottom w:val="none" w:sz="0" w:space="0" w:color="auto"/>
                    <w:right w:val="none" w:sz="0" w:space="0" w:color="auto"/>
                  </w:divBdr>
                  <w:divsChild>
                    <w:div w:id="91154720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303657109">
      <w:bodyDiv w:val="1"/>
      <w:marLeft w:val="0"/>
      <w:marRight w:val="0"/>
      <w:marTop w:val="0"/>
      <w:marBottom w:val="0"/>
      <w:divBdr>
        <w:top w:val="single" w:sz="36" w:space="0" w:color="D38728"/>
        <w:left w:val="none" w:sz="0" w:space="0" w:color="auto"/>
        <w:bottom w:val="none" w:sz="0" w:space="0" w:color="auto"/>
        <w:right w:val="none" w:sz="0" w:space="0" w:color="auto"/>
      </w:divBdr>
      <w:divsChild>
        <w:div w:id="1293248244">
          <w:marLeft w:val="0"/>
          <w:marRight w:val="0"/>
          <w:marTop w:val="0"/>
          <w:marBottom w:val="0"/>
          <w:divBdr>
            <w:top w:val="none" w:sz="0" w:space="0" w:color="auto"/>
            <w:left w:val="none" w:sz="0" w:space="0" w:color="auto"/>
            <w:bottom w:val="none" w:sz="0" w:space="0" w:color="auto"/>
            <w:right w:val="none" w:sz="0" w:space="0" w:color="auto"/>
          </w:divBdr>
          <w:divsChild>
            <w:div w:id="1308515016">
              <w:marLeft w:val="0"/>
              <w:marRight w:val="0"/>
              <w:marTop w:val="0"/>
              <w:marBottom w:val="300"/>
              <w:divBdr>
                <w:top w:val="none" w:sz="0" w:space="0" w:color="auto"/>
                <w:left w:val="none" w:sz="0" w:space="0" w:color="auto"/>
                <w:bottom w:val="none" w:sz="0" w:space="0" w:color="auto"/>
                <w:right w:val="none" w:sz="0" w:space="0" w:color="auto"/>
              </w:divBdr>
              <w:divsChild>
                <w:div w:id="252591587">
                  <w:marLeft w:val="0"/>
                  <w:marRight w:val="0"/>
                  <w:marTop w:val="300"/>
                  <w:marBottom w:val="2"/>
                  <w:divBdr>
                    <w:top w:val="none" w:sz="0" w:space="0" w:color="auto"/>
                    <w:left w:val="none" w:sz="0" w:space="0" w:color="auto"/>
                    <w:bottom w:val="none" w:sz="0" w:space="0" w:color="auto"/>
                    <w:right w:val="none" w:sz="0" w:space="0" w:color="auto"/>
                  </w:divBdr>
                  <w:divsChild>
                    <w:div w:id="82281714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02116395">
      <w:bodyDiv w:val="1"/>
      <w:marLeft w:val="0"/>
      <w:marRight w:val="0"/>
      <w:marTop w:val="0"/>
      <w:marBottom w:val="0"/>
      <w:divBdr>
        <w:top w:val="none" w:sz="0" w:space="0" w:color="auto"/>
        <w:left w:val="none" w:sz="0" w:space="0" w:color="auto"/>
        <w:bottom w:val="none" w:sz="0" w:space="0" w:color="auto"/>
        <w:right w:val="none" w:sz="0" w:space="0" w:color="auto"/>
      </w:divBdr>
    </w:div>
    <w:div w:id="21456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haritiessteuben.org/services/substance-free-living/residential-services/residential-reintegration-program/" TargetMode="External"/><Relationship Id="rId13" Type="http://schemas.openxmlformats.org/officeDocument/2006/relationships/hyperlink" Target="http://www.catholiccharitiessteuben.org/services/substance-free-living/prevention-services/john-southard-youth-recreation-program/" TargetMode="External"/><Relationship Id="rId3" Type="http://schemas.openxmlformats.org/officeDocument/2006/relationships/settings" Target="settings.xml"/><Relationship Id="rId7" Type="http://schemas.openxmlformats.org/officeDocument/2006/relationships/hyperlink" Target="http://www.catholiccharitiessteuben.org/services/substance-free-living/residential-services/" TargetMode="External"/><Relationship Id="rId12" Type="http://schemas.openxmlformats.org/officeDocument/2006/relationships/hyperlink" Target="http://www.catholiccharitiessteuben.org/services/substance-free-living/prevention-services/impaired-driver-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charitiessteuben.org/services/substance-free-living/prevention-services/bath-area-hope-for-you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tholiccharitiessteuben.org/services/substance-free-living/prevention-services/" TargetMode="External"/><Relationship Id="rId4" Type="http://schemas.openxmlformats.org/officeDocument/2006/relationships/webSettings" Target="webSettings.xml"/><Relationship Id="rId9" Type="http://schemas.openxmlformats.org/officeDocument/2006/relationships/hyperlink" Target="http://www.catholiccharitiessteuben.org/services/substance-free-living/resul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Family Center</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Mich</dc:creator>
  <cp:keywords/>
  <dc:description/>
  <cp:lastModifiedBy>Marvin Mich</cp:lastModifiedBy>
  <cp:revision>2</cp:revision>
  <dcterms:created xsi:type="dcterms:W3CDTF">2017-12-22T13:36:00Z</dcterms:created>
  <dcterms:modified xsi:type="dcterms:W3CDTF">2017-12-22T13:36:00Z</dcterms:modified>
</cp:coreProperties>
</file>